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2" w:type="dxa"/>
        <w:jc w:val="center"/>
        <w:tblInd w:w="530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268"/>
        <w:gridCol w:w="4709"/>
      </w:tblGrid>
      <w:tr w:rsidR="006E0E70" w:rsidTr="00FA7CF3">
        <w:trPr>
          <w:trHeight w:hRule="exact" w:val="292"/>
          <w:jc w:val="center"/>
        </w:trPr>
        <w:tc>
          <w:tcPr>
            <w:tcW w:w="9852" w:type="dxa"/>
            <w:gridSpan w:val="3"/>
            <w:shd w:val="clear" w:color="auto" w:fill="95B3D7" w:themeFill="accent1" w:themeFillTint="99"/>
            <w:vAlign w:val="center"/>
          </w:tcPr>
          <w:p w:rsidR="006E0E70" w:rsidRDefault="009458F8" w:rsidP="00603545">
            <w:pPr>
              <w:pStyle w:val="MinutesandAgendaTitles"/>
            </w:pPr>
            <w:r>
              <w:t>Monthly</w:t>
            </w:r>
            <w:r w:rsidR="00603545">
              <w:t xml:space="preserve"> Rental Check</w:t>
            </w:r>
            <w:r w:rsidR="00AB6D59">
              <w:t xml:space="preserve"> and Tenancy Issue</w:t>
            </w:r>
            <w:r>
              <w:t xml:space="preserve"> </w:t>
            </w:r>
            <w:r w:rsidR="00AB6D59">
              <w:t>(s)</w:t>
            </w:r>
          </w:p>
        </w:tc>
      </w:tr>
      <w:tr w:rsidR="006E0E70" w:rsidTr="00FA7CF3">
        <w:trPr>
          <w:trHeight w:hRule="exact" w:val="421"/>
          <w:jc w:val="center"/>
        </w:trPr>
        <w:sdt>
          <w:sdtPr>
            <w:id w:val="22626047"/>
            <w:placeholder>
              <w:docPart w:val="BA340DEB8754481F9749EF13B072D87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603545" w:rsidP="00603545">
                <w:pPr>
                  <w:pStyle w:val="BodyCopy"/>
                </w:pPr>
                <w:r>
                  <w:t>Landlord</w:t>
                </w:r>
                <w:r w:rsidR="00AB6D59">
                  <w:t xml:space="preserve">                      </w:t>
                </w:r>
                <w:r w:rsidR="00A52C98">
                  <w:t xml:space="preserve">           </w:t>
                </w:r>
                <w:r w:rsidR="00FF004D">
                  <w:t xml:space="preserve">  </w:t>
                </w:r>
                <w:r w:rsidR="00A52C98">
                  <w:t xml:space="preserve"> </w:t>
                </w:r>
                <w:r w:rsidR="00FC1C83">
                  <w:t xml:space="preserve">       </w:t>
                </w:r>
                <w:r w:rsidR="00AB6D59">
                  <w:t>Client</w:t>
                </w:r>
              </w:p>
            </w:tc>
          </w:sdtContent>
        </w:sdt>
        <w:tc>
          <w:tcPr>
            <w:tcW w:w="2268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03545" w:rsidP="003B3093">
            <w:pPr>
              <w:pStyle w:val="BodyCopy"/>
            </w:pPr>
            <w:r>
              <w:rPr>
                <w:spacing w:val="0"/>
              </w:rPr>
              <w:t>Outstanding Rental Amount</w:t>
            </w:r>
            <w:r w:rsidR="00DE11CC">
              <w:rPr>
                <w:spacing w:val="0"/>
              </w:rPr>
              <w:t>s</w:t>
            </w:r>
            <w:r w:rsidR="00AB6D59">
              <w:rPr>
                <w:spacing w:val="0"/>
              </w:rPr>
              <w:t>/</w:t>
            </w:r>
            <w:r w:rsidR="00DE11CC">
              <w:rPr>
                <w:spacing w:val="0"/>
              </w:rPr>
              <w:t xml:space="preserve">Tenancy </w:t>
            </w:r>
            <w:r w:rsidR="00AB6D59">
              <w:rPr>
                <w:spacing w:val="0"/>
              </w:rPr>
              <w:t>Issues</w:t>
            </w:r>
          </w:p>
        </w:tc>
        <w:tc>
          <w:tcPr>
            <w:tcW w:w="4709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03545" w:rsidP="00603545">
            <w:pPr>
              <w:pStyle w:val="BodyCopy"/>
            </w:pPr>
            <w:r>
              <w:rPr>
                <w:spacing w:val="0"/>
              </w:rPr>
              <w:t xml:space="preserve">                                                  Conclusion</w:t>
            </w:r>
          </w:p>
        </w:tc>
      </w:tr>
      <w:tr w:rsidR="006E0E70" w:rsidTr="00FC1C83">
        <w:trPr>
          <w:trHeight w:hRule="exact" w:val="883"/>
          <w:jc w:val="center"/>
        </w:trPr>
        <w:tc>
          <w:tcPr>
            <w:tcW w:w="2875" w:type="dxa"/>
            <w:vAlign w:val="center"/>
          </w:tcPr>
          <w:p w:rsidR="00F17D53" w:rsidRDefault="006419E6" w:rsidP="000A32E9">
            <w:pPr>
              <w:pStyle w:val="BodyCopy"/>
            </w:pPr>
            <w:r>
              <w:t xml:space="preserve"> </w:t>
            </w:r>
          </w:p>
          <w:p w:rsidR="002A1085" w:rsidRDefault="003710D0" w:rsidP="00FC1C83">
            <w:pPr>
              <w:pStyle w:val="BodyCopy"/>
            </w:pPr>
            <w:r>
              <w:t xml:space="preserve">     </w:t>
            </w:r>
            <w:bookmarkStart w:id="0" w:name="_GoBack"/>
            <w:bookmarkEnd w:id="0"/>
            <w:r w:rsidR="000A6CF5">
              <w:t xml:space="preserve">Acro                </w:t>
            </w:r>
            <w:r w:rsidR="006419E6">
              <w:t xml:space="preserve">   </w:t>
            </w:r>
            <w:r w:rsidR="00A97539">
              <w:t xml:space="preserve">           </w:t>
            </w:r>
            <w:r w:rsidR="006E0609">
              <w:t xml:space="preserve">  </w:t>
            </w:r>
            <w:r w:rsidR="00A97539">
              <w:t xml:space="preserve"> </w:t>
            </w:r>
            <w:r w:rsidR="00E258AD">
              <w:t xml:space="preserve"> </w:t>
            </w:r>
            <w:r w:rsidR="00871E63">
              <w:t xml:space="preserve">      </w:t>
            </w:r>
            <w:r w:rsidR="00C62E57">
              <w:t xml:space="preserve"> </w:t>
            </w:r>
            <w:r w:rsidR="006D6F5E">
              <w:t xml:space="preserve">     </w:t>
            </w:r>
            <w:r w:rsidR="00F17D53">
              <w:t xml:space="preserve">  </w:t>
            </w:r>
            <w:r w:rsidR="00FC1C83">
              <w:t xml:space="preserve">  </w:t>
            </w:r>
            <w:r w:rsidR="00F17D53">
              <w:t>A.S</w:t>
            </w:r>
            <w:r w:rsidR="00FD396C">
              <w:t xml:space="preserve"> </w:t>
            </w:r>
            <w:r w:rsidR="00E6781C">
              <w:t xml:space="preserve"> </w:t>
            </w:r>
            <w:r w:rsidR="006D6F5E">
              <w:t xml:space="preserve"> </w:t>
            </w:r>
            <w:r w:rsidR="00871E63">
              <w:t xml:space="preserve">         </w:t>
            </w:r>
          </w:p>
          <w:p w:rsidR="00871E63" w:rsidRDefault="00BB375D" w:rsidP="000A32E9">
            <w:pPr>
              <w:pStyle w:val="BodyCopy"/>
            </w:pPr>
            <w:r>
              <w:t xml:space="preserve">                                                     </w:t>
            </w:r>
            <w:r w:rsidR="00871E63">
              <w:t xml:space="preserve">       </w:t>
            </w:r>
          </w:p>
          <w:p w:rsidR="006E0E70" w:rsidRDefault="00871E63" w:rsidP="000A32E9">
            <w:pPr>
              <w:pStyle w:val="BodyCopy"/>
            </w:pPr>
            <w:r>
              <w:t xml:space="preserve">                            </w:t>
            </w:r>
            <w:r w:rsidR="00FC1C83">
              <w:t xml:space="preserve">                                  </w:t>
            </w:r>
            <w:r w:rsidR="00E6781C">
              <w:t xml:space="preserve"> </w:t>
            </w:r>
            <w:r w:rsidR="00BB375D">
              <w:t>S.M</w:t>
            </w:r>
          </w:p>
          <w:p w:rsidR="006E0609" w:rsidRDefault="00BB375D" w:rsidP="000A32E9">
            <w:pPr>
              <w:pStyle w:val="BodyCopy"/>
            </w:pPr>
            <w:r>
              <w:t xml:space="preserve">           </w:t>
            </w:r>
          </w:p>
          <w:p w:rsidR="00871E63" w:rsidRDefault="00871E63" w:rsidP="000A32E9">
            <w:pPr>
              <w:pStyle w:val="BodyCopy"/>
            </w:pPr>
          </w:p>
          <w:p w:rsidR="00D610E5" w:rsidRDefault="006E0609" w:rsidP="000A32E9">
            <w:pPr>
              <w:pStyle w:val="BodyCopy"/>
            </w:pPr>
            <w:r>
              <w:t xml:space="preserve">                                                </w:t>
            </w:r>
          </w:p>
          <w:p w:rsidR="006E0609" w:rsidRDefault="006E0609" w:rsidP="00E258AD">
            <w:pPr>
              <w:pStyle w:val="BodyCopy"/>
            </w:pPr>
            <w:r>
              <w:t xml:space="preserve">                                                       </w:t>
            </w:r>
          </w:p>
        </w:tc>
        <w:tc>
          <w:tcPr>
            <w:tcW w:w="6977" w:type="dxa"/>
            <w:gridSpan w:val="2"/>
            <w:vAlign w:val="center"/>
          </w:tcPr>
          <w:p w:rsidR="006419E6" w:rsidRDefault="00BB375D" w:rsidP="00A97539">
            <w:pPr>
              <w:pStyle w:val="BodyCopy"/>
            </w:pPr>
            <w:r>
              <w:t xml:space="preserve">$60 credit applied to account </w:t>
            </w:r>
            <w:r w:rsidR="009413F5">
              <w:t>due to overpayment from AEI</w:t>
            </w:r>
            <w:r>
              <w:t xml:space="preserve">                     </w:t>
            </w:r>
          </w:p>
          <w:p w:rsidR="00D610E5" w:rsidRDefault="00D610E5" w:rsidP="00A97539">
            <w:pPr>
              <w:pStyle w:val="BodyCopy"/>
            </w:pPr>
          </w:p>
          <w:p w:rsidR="00871E63" w:rsidRDefault="00BB375D" w:rsidP="00BB375D">
            <w:pPr>
              <w:pStyle w:val="BodyCopy"/>
            </w:pPr>
            <w:r>
              <w:t>$300 contribution from S.M not paid due to shortage of work hours – RRH paid outstanding amount</w:t>
            </w:r>
          </w:p>
        </w:tc>
      </w:tr>
      <w:tr w:rsidR="006E0E70" w:rsidTr="00FC1C83">
        <w:trPr>
          <w:trHeight w:hRule="exact" w:val="2170"/>
          <w:jc w:val="center"/>
        </w:trPr>
        <w:tc>
          <w:tcPr>
            <w:tcW w:w="2875" w:type="dxa"/>
            <w:tcBorders>
              <w:bottom w:val="single" w:sz="4" w:space="0" w:color="4F81BD" w:themeColor="accent1"/>
            </w:tcBorders>
            <w:vAlign w:val="center"/>
          </w:tcPr>
          <w:p w:rsidR="00871E63" w:rsidRDefault="006D6F5E" w:rsidP="00FC1C83">
            <w:pPr>
              <w:pStyle w:val="BodyCopy"/>
              <w:ind w:left="-139"/>
            </w:pPr>
            <w:r>
              <w:t xml:space="preserve">     </w:t>
            </w:r>
            <w:r w:rsidR="00871E63">
              <w:t xml:space="preserve">   Angie’s Best                                  </w:t>
            </w:r>
            <w:r w:rsidR="00FC1C83">
              <w:t xml:space="preserve">  </w:t>
            </w:r>
            <w:r w:rsidR="00871E63">
              <w:t xml:space="preserve"> A.S          </w:t>
            </w:r>
          </w:p>
          <w:p w:rsidR="00871E63" w:rsidRDefault="00871E63" w:rsidP="00871E63">
            <w:pPr>
              <w:pStyle w:val="BodyCopy"/>
            </w:pPr>
            <w:r>
              <w:t xml:space="preserve">                                                       </w:t>
            </w:r>
          </w:p>
          <w:p w:rsidR="00871E63" w:rsidRDefault="00871E63" w:rsidP="00871E63">
            <w:pPr>
              <w:pStyle w:val="BodyCopy"/>
            </w:pPr>
          </w:p>
          <w:p w:rsidR="00871E63" w:rsidRDefault="00871E63" w:rsidP="00871E63">
            <w:pPr>
              <w:pStyle w:val="BodyCopy"/>
            </w:pPr>
          </w:p>
          <w:p w:rsidR="00871E63" w:rsidRDefault="00871E63" w:rsidP="00871E63">
            <w:pPr>
              <w:pStyle w:val="BodyCopy"/>
            </w:pPr>
            <w:r>
              <w:t xml:space="preserve">                              </w:t>
            </w:r>
            <w:r w:rsidR="00FC1C83">
              <w:t xml:space="preserve">                                </w:t>
            </w:r>
            <w:r>
              <w:t xml:space="preserve"> J.N</w:t>
            </w:r>
          </w:p>
          <w:p w:rsidR="00871E63" w:rsidRDefault="00871E63" w:rsidP="00871E63">
            <w:pPr>
              <w:pStyle w:val="BodyCopy"/>
            </w:pPr>
            <w:r>
              <w:t xml:space="preserve">                                                      </w:t>
            </w:r>
          </w:p>
          <w:p w:rsidR="00733C92" w:rsidRDefault="006D6F5E" w:rsidP="00324C19">
            <w:pPr>
              <w:pStyle w:val="BodyCopy"/>
            </w:pPr>
            <w:r>
              <w:t xml:space="preserve">                                                  </w:t>
            </w:r>
          </w:p>
        </w:tc>
        <w:tc>
          <w:tcPr>
            <w:tcW w:w="697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FC1C83" w:rsidRDefault="00FC1C83" w:rsidP="009458F8">
            <w:pPr>
              <w:pStyle w:val="BodyCopy"/>
            </w:pPr>
          </w:p>
          <w:p w:rsidR="00F51774" w:rsidRDefault="009413F5" w:rsidP="009458F8">
            <w:pPr>
              <w:pStyle w:val="BodyCopy"/>
            </w:pPr>
            <w:r>
              <w:t>$52.35 paid to Angie’s for reimbursement of lock having to be re-keyed. Karlena will continue her attempts to have A.S repay the RRH program for the incurred expense</w:t>
            </w:r>
          </w:p>
          <w:p w:rsidR="00871E63" w:rsidRDefault="00871E63" w:rsidP="009458F8">
            <w:pPr>
              <w:pStyle w:val="BodyCopy"/>
            </w:pPr>
          </w:p>
          <w:p w:rsidR="00C62E57" w:rsidRDefault="005F05A5" w:rsidP="00324C19">
            <w:pPr>
              <w:pStyle w:val="BodyCopy"/>
            </w:pPr>
            <w:r>
              <w:t>$107.09 outstanding for utility overages that have incurred over 11-month period. Team Lead followed up with Angie’s and learned that the overages are a result of J.N using more than his 1/3 of the household $250 utilities. J.N’s portion of 1/3 of the overage is $107.09. Team Lead will suggest to Andrew that he have J.N sign a 3</w:t>
            </w:r>
            <w:r w:rsidRPr="005F05A5">
              <w:rPr>
                <w:vertAlign w:val="superscript"/>
              </w:rPr>
              <w:t>rd</w:t>
            </w:r>
            <w:r>
              <w:t xml:space="preserve"> party agreement with AEI </w:t>
            </w:r>
            <w:r w:rsidR="00324C19">
              <w:t>for monthly payments</w:t>
            </w:r>
            <w:r>
              <w:t xml:space="preserve"> </w:t>
            </w:r>
            <w:r w:rsidR="00324C19">
              <w:t>of</w:t>
            </w:r>
            <w:r>
              <w:t xml:space="preserve"> $10 </w:t>
            </w:r>
            <w:r w:rsidR="00324C19">
              <w:t xml:space="preserve">to be </w:t>
            </w:r>
            <w:r>
              <w:t>paid direct to Angie’s</w:t>
            </w:r>
            <w:r w:rsidR="00324C19">
              <w:t>.</w:t>
            </w:r>
            <w:r>
              <w:t xml:space="preserve"> </w:t>
            </w:r>
            <w:r w:rsidR="00324C19">
              <w:t xml:space="preserve">Payment </w:t>
            </w:r>
            <w:r>
              <w:t>will ensure that J.N carries a credit to his utilities and will have enough in his account with Angie’s to cover any overages.</w:t>
            </w:r>
          </w:p>
        </w:tc>
      </w:tr>
      <w:tr w:rsidR="00E258AD" w:rsidTr="00FC1C83">
        <w:trPr>
          <w:trHeight w:hRule="exact" w:val="1081"/>
          <w:jc w:val="center"/>
        </w:trPr>
        <w:tc>
          <w:tcPr>
            <w:tcW w:w="2875" w:type="dxa"/>
            <w:tcBorders>
              <w:bottom w:val="single" w:sz="4" w:space="0" w:color="4F81BD" w:themeColor="accent1"/>
            </w:tcBorders>
            <w:vAlign w:val="center"/>
          </w:tcPr>
          <w:p w:rsidR="00E258AD" w:rsidRDefault="00871E63" w:rsidP="00FC1C83">
            <w:pPr>
              <w:pStyle w:val="BodyCopy"/>
              <w:ind w:left="-139"/>
            </w:pPr>
            <w:r>
              <w:t xml:space="preserve">        </w:t>
            </w:r>
            <w:r w:rsidR="000A6CF5">
              <w:t xml:space="preserve">Avenue Living </w:t>
            </w:r>
            <w:r w:rsidR="00A075CB">
              <w:t xml:space="preserve">            </w:t>
            </w:r>
            <w:r w:rsidR="000A6CF5">
              <w:t xml:space="preserve">               </w:t>
            </w:r>
            <w:r w:rsidR="0007585D">
              <w:t xml:space="preserve"> </w:t>
            </w:r>
            <w:r w:rsidR="00FC1C83">
              <w:t xml:space="preserve">  </w:t>
            </w:r>
            <w:r w:rsidR="00A075CB">
              <w:t xml:space="preserve"> </w:t>
            </w:r>
            <w:r>
              <w:t xml:space="preserve"> </w:t>
            </w:r>
            <w:r w:rsidR="00FC1C83">
              <w:t xml:space="preserve"> </w:t>
            </w:r>
            <w:r w:rsidR="000A6CF5">
              <w:t>K.</w:t>
            </w:r>
            <w:r w:rsidR="00B668CD">
              <w:t>S</w:t>
            </w:r>
            <w:r w:rsidR="00A075CB">
              <w:t xml:space="preserve">                  </w:t>
            </w:r>
            <w:r w:rsidR="00E258AD">
              <w:t xml:space="preserve">  </w:t>
            </w:r>
            <w:r w:rsidR="000A6CF5">
              <w:t xml:space="preserve">  </w:t>
            </w:r>
          </w:p>
        </w:tc>
        <w:tc>
          <w:tcPr>
            <w:tcW w:w="697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E258AD" w:rsidRDefault="00A075CB" w:rsidP="00A268CD">
            <w:pPr>
              <w:pStyle w:val="BodyCopy"/>
            </w:pPr>
            <w:r>
              <w:t xml:space="preserve"> </w:t>
            </w:r>
            <w:r w:rsidR="00B668CD">
              <w:t>Andrew updated Team Lead that Avenue Living will be increasing K.S’s rent $150 effective March-01-14. The rent increase will result in K.S paying $835 per month instead of the current $685. Team Lead initiated that Andrew discuss with K.S giving his notice to vacate one month prior to his lease expiring on March-01-14.</w:t>
            </w:r>
            <w:r w:rsidR="00A268CD">
              <w:t xml:space="preserve"> K.S will then be re-housed into an affordable unit.</w:t>
            </w:r>
          </w:p>
        </w:tc>
      </w:tr>
      <w:tr w:rsidR="00FD396C" w:rsidTr="00FC1C83">
        <w:trPr>
          <w:trHeight w:hRule="exact" w:val="901"/>
          <w:jc w:val="center"/>
        </w:trPr>
        <w:tc>
          <w:tcPr>
            <w:tcW w:w="2875" w:type="dxa"/>
            <w:tcBorders>
              <w:bottom w:val="single" w:sz="4" w:space="0" w:color="4F81BD" w:themeColor="accent1"/>
            </w:tcBorders>
            <w:vAlign w:val="center"/>
          </w:tcPr>
          <w:p w:rsidR="00FD396C" w:rsidRDefault="00A268CD" w:rsidP="00FC1C83">
            <w:pPr>
              <w:pStyle w:val="BodyCopy"/>
              <w:ind w:left="-82" w:hanging="57"/>
            </w:pPr>
            <w:r>
              <w:t xml:space="preserve">       MHCHS</w:t>
            </w:r>
            <w:r w:rsidR="00FD396C">
              <w:t xml:space="preserve">               </w:t>
            </w:r>
            <w:r w:rsidR="0007585D">
              <w:t xml:space="preserve">   </w:t>
            </w:r>
            <w:r w:rsidR="00FD396C">
              <w:t xml:space="preserve"> </w:t>
            </w:r>
            <w:r>
              <w:t xml:space="preserve">                       </w:t>
            </w:r>
            <w:r w:rsidR="00FC1C83">
              <w:t xml:space="preserve">  </w:t>
            </w:r>
            <w:r>
              <w:t>M</w:t>
            </w:r>
            <w:r w:rsidR="0007585D">
              <w:t>.</w:t>
            </w:r>
            <w:r>
              <w:t>B</w:t>
            </w:r>
          </w:p>
        </w:tc>
        <w:tc>
          <w:tcPr>
            <w:tcW w:w="697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FD396C" w:rsidRDefault="00A268CD" w:rsidP="00913C4D">
            <w:pPr>
              <w:pStyle w:val="BodyCopy"/>
            </w:pPr>
            <w:r>
              <w:t xml:space="preserve">$634 rental arrears in spite </w:t>
            </w:r>
            <w:r w:rsidR="00913C4D">
              <w:t>of 3</w:t>
            </w:r>
            <w:r w:rsidR="00913C4D" w:rsidRPr="00913C4D">
              <w:rPr>
                <w:vertAlign w:val="superscript"/>
              </w:rPr>
              <w:t>rd</w:t>
            </w:r>
            <w:r w:rsidR="00913C4D">
              <w:t xml:space="preserve"> party in place at AEI. Andrew will follow-up with M.B and AEI to ensure rent is paid in full and </w:t>
            </w:r>
            <w:r w:rsidR="00981865">
              <w:t xml:space="preserve">that </w:t>
            </w:r>
            <w:r w:rsidR="00913C4D">
              <w:t>AEI 3</w:t>
            </w:r>
            <w:r w:rsidR="00913C4D" w:rsidRPr="00913C4D">
              <w:rPr>
                <w:vertAlign w:val="superscript"/>
              </w:rPr>
              <w:t>rd</w:t>
            </w:r>
            <w:r w:rsidR="00913C4D">
              <w:t xml:space="preserve"> party is accurate and in place for March-01.</w:t>
            </w:r>
            <w:r>
              <w:t xml:space="preserve"> </w:t>
            </w:r>
          </w:p>
        </w:tc>
      </w:tr>
      <w:tr w:rsidR="006E0E70" w:rsidTr="00FA7CF3">
        <w:trPr>
          <w:trHeight w:hRule="exact" w:val="292"/>
          <w:jc w:val="center"/>
        </w:trPr>
        <w:tc>
          <w:tcPr>
            <w:tcW w:w="9852" w:type="dxa"/>
            <w:gridSpan w:val="3"/>
            <w:tcBorders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603545" w:rsidP="00603545">
            <w:pPr>
              <w:pStyle w:val="MinutesandAgendaTitles"/>
            </w:pPr>
            <w:r>
              <w:t>Program Updates</w:t>
            </w:r>
          </w:p>
        </w:tc>
      </w:tr>
      <w:tr w:rsidR="006E0E70" w:rsidTr="00FA7CF3">
        <w:trPr>
          <w:trHeight w:hRule="exact" w:val="257"/>
          <w:jc w:val="center"/>
        </w:trPr>
        <w:tc>
          <w:tcPr>
            <w:tcW w:w="2875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03545" w:rsidP="00603545">
            <w:pPr>
              <w:pStyle w:val="BodyCopy"/>
            </w:pPr>
            <w:r>
              <w:t>Date</w:t>
            </w:r>
          </w:p>
        </w:tc>
        <w:tc>
          <w:tcPr>
            <w:tcW w:w="6977" w:type="dxa"/>
            <w:gridSpan w:val="2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3482F" w:rsidP="00603545">
            <w:pPr>
              <w:pStyle w:val="BodyCopy"/>
            </w:pPr>
            <w:r>
              <w:t>Update</w:t>
            </w:r>
            <w:r w:rsidR="009861FA">
              <w:t>(s)</w:t>
            </w:r>
          </w:p>
        </w:tc>
      </w:tr>
      <w:tr w:rsidR="00AA4754" w:rsidTr="00FC1C83">
        <w:trPr>
          <w:trHeight w:hRule="exact" w:val="1603"/>
          <w:jc w:val="center"/>
        </w:trPr>
        <w:tc>
          <w:tcPr>
            <w:tcW w:w="2875" w:type="dxa"/>
            <w:tcBorders>
              <w:bottom w:val="single" w:sz="4" w:space="0" w:color="4F81BD" w:themeColor="accent1"/>
            </w:tcBorders>
            <w:vAlign w:val="center"/>
          </w:tcPr>
          <w:p w:rsidR="00AA4754" w:rsidRDefault="000C72A0" w:rsidP="000C72A0">
            <w:pPr>
              <w:pStyle w:val="BodyCopy"/>
            </w:pPr>
            <w:r>
              <w:t xml:space="preserve">   </w:t>
            </w:r>
            <w:r w:rsidR="0006450D">
              <w:t>Jan</w:t>
            </w:r>
            <w:r w:rsidR="00234DCD">
              <w:t xml:space="preserve"> -</w:t>
            </w:r>
            <w:r w:rsidR="000977A9">
              <w:t>31</w:t>
            </w:r>
          </w:p>
        </w:tc>
        <w:tc>
          <w:tcPr>
            <w:tcW w:w="697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F17D53" w:rsidRDefault="00F17D53" w:rsidP="00591B44">
            <w:pPr>
              <w:pStyle w:val="BodyCopy"/>
            </w:pPr>
          </w:p>
          <w:p w:rsidR="00AA4754" w:rsidRDefault="00913C4D" w:rsidP="00591B44">
            <w:pPr>
              <w:pStyle w:val="BodyCopy"/>
            </w:pPr>
            <w:r>
              <w:t>2</w:t>
            </w:r>
            <w:r w:rsidR="00AA4754">
              <w:t xml:space="preserve"> clients </w:t>
            </w:r>
            <w:r w:rsidR="00A075CB">
              <w:t>- G</w:t>
            </w:r>
            <w:r w:rsidR="00AA4754">
              <w:t>raduated successfully</w:t>
            </w:r>
          </w:p>
          <w:p w:rsidR="000977A9" w:rsidRDefault="00913C4D" w:rsidP="00591B44">
            <w:pPr>
              <w:pStyle w:val="BodyCopy"/>
            </w:pPr>
            <w:r>
              <w:t>5</w:t>
            </w:r>
            <w:r w:rsidR="000977A9">
              <w:t xml:space="preserve"> clients - Housed</w:t>
            </w:r>
          </w:p>
          <w:p w:rsidR="008624F1" w:rsidRDefault="00234DCD" w:rsidP="00591B44">
            <w:pPr>
              <w:pStyle w:val="BodyCopy"/>
            </w:pPr>
            <w:r>
              <w:t>3</w:t>
            </w:r>
            <w:r w:rsidR="008624F1">
              <w:t xml:space="preserve"> clients</w:t>
            </w:r>
            <w:r w:rsidR="00A075CB">
              <w:t xml:space="preserve"> </w:t>
            </w:r>
            <w:r>
              <w:t>–</w:t>
            </w:r>
            <w:r w:rsidR="00A075CB">
              <w:t>D</w:t>
            </w:r>
            <w:r w:rsidR="008624F1">
              <w:t>ismissed</w:t>
            </w:r>
          </w:p>
          <w:p w:rsidR="009C1EB8" w:rsidRDefault="00FD396C" w:rsidP="009C1EB8">
            <w:pPr>
              <w:pStyle w:val="BodyCopy"/>
            </w:pPr>
            <w:r>
              <w:t xml:space="preserve">0 clients - </w:t>
            </w:r>
            <w:r w:rsidR="00902A9C">
              <w:t>Re</w:t>
            </w:r>
            <w:r w:rsidR="009C1EB8">
              <w:t>housed</w:t>
            </w:r>
          </w:p>
          <w:p w:rsidR="009C1EB8" w:rsidRDefault="00913C4D" w:rsidP="009C1EB8">
            <w:pPr>
              <w:pStyle w:val="BodyCopy"/>
            </w:pPr>
            <w:r>
              <w:t>1</w:t>
            </w:r>
            <w:r w:rsidR="009C1EB8">
              <w:t xml:space="preserve"> client</w:t>
            </w:r>
            <w:r>
              <w:t xml:space="preserve"> </w:t>
            </w:r>
            <w:r w:rsidR="009C1EB8">
              <w:t xml:space="preserve"> - </w:t>
            </w:r>
            <w:r w:rsidR="00FD396C">
              <w:t xml:space="preserve"> </w:t>
            </w:r>
            <w:r w:rsidR="009C1EB8">
              <w:t xml:space="preserve">Exited unsuccessfully </w:t>
            </w:r>
            <w:r>
              <w:t>(unknown/disappeared)</w:t>
            </w:r>
          </w:p>
          <w:p w:rsidR="009C1EB8" w:rsidRDefault="009C1EB8" w:rsidP="00591B44">
            <w:pPr>
              <w:pStyle w:val="BodyCopy"/>
            </w:pPr>
          </w:p>
          <w:p w:rsidR="00234DCD" w:rsidRDefault="00913C4D" w:rsidP="00591B44">
            <w:pPr>
              <w:pStyle w:val="BodyCopy"/>
            </w:pPr>
            <w:r>
              <w:t>Jan-27</w:t>
            </w:r>
            <w:r w:rsidRPr="00913C4D">
              <w:rPr>
                <w:vertAlign w:val="superscript"/>
              </w:rPr>
              <w:t>th</w:t>
            </w:r>
            <w:r>
              <w:t xml:space="preserve"> -31</w:t>
            </w:r>
            <w:r w:rsidR="00234DCD">
              <w:t xml:space="preserve"> – </w:t>
            </w:r>
            <w:r>
              <w:t>3</w:t>
            </w:r>
            <w:r w:rsidR="00234DCD">
              <w:t xml:space="preserve"> </w:t>
            </w:r>
            <w:r w:rsidR="000977A9">
              <w:t xml:space="preserve">new </w:t>
            </w:r>
            <w:r w:rsidR="00234DCD">
              <w:t>files transferred to RRH</w:t>
            </w:r>
            <w:r w:rsidR="009C1EB8">
              <w:t xml:space="preserve"> </w:t>
            </w:r>
            <w:r w:rsidR="000977A9">
              <w:t>from H.A.T</w:t>
            </w:r>
          </w:p>
          <w:p w:rsidR="003B7CAE" w:rsidRDefault="003B7CAE" w:rsidP="00591B44">
            <w:pPr>
              <w:pStyle w:val="BodyCopy"/>
            </w:pPr>
          </w:p>
          <w:p w:rsidR="00714031" w:rsidRDefault="00714031" w:rsidP="00591B44">
            <w:pPr>
              <w:pStyle w:val="BodyCopy"/>
            </w:pPr>
          </w:p>
          <w:p w:rsidR="005B77F8" w:rsidRDefault="005B77F8" w:rsidP="00EA0DF2">
            <w:pPr>
              <w:pStyle w:val="BodyCopy"/>
            </w:pPr>
          </w:p>
        </w:tc>
      </w:tr>
      <w:tr w:rsidR="00714031" w:rsidTr="00FC1C83">
        <w:trPr>
          <w:trHeight w:hRule="exact" w:val="2791"/>
          <w:jc w:val="center"/>
        </w:trPr>
        <w:tc>
          <w:tcPr>
            <w:tcW w:w="2875" w:type="dxa"/>
            <w:tcBorders>
              <w:bottom w:val="single" w:sz="4" w:space="0" w:color="4F81BD" w:themeColor="accent1"/>
            </w:tcBorders>
            <w:vAlign w:val="center"/>
          </w:tcPr>
          <w:p w:rsidR="00714031" w:rsidRDefault="000C72A0" w:rsidP="000977A9">
            <w:pPr>
              <w:pStyle w:val="BodyCopy"/>
            </w:pPr>
            <w:r>
              <w:t xml:space="preserve"> </w:t>
            </w:r>
            <w:r w:rsidR="0006450D">
              <w:t>Jan</w:t>
            </w:r>
            <w:r w:rsidR="00234DCD">
              <w:t xml:space="preserve"> -</w:t>
            </w:r>
            <w:r w:rsidR="000977A9">
              <w:t>31</w:t>
            </w:r>
          </w:p>
        </w:tc>
        <w:tc>
          <w:tcPr>
            <w:tcW w:w="6977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981865" w:rsidRDefault="00981865" w:rsidP="009861FA">
            <w:pPr>
              <w:pStyle w:val="BodyCopy"/>
            </w:pPr>
          </w:p>
          <w:p w:rsidR="003B7CAE" w:rsidRDefault="007E2FBE" w:rsidP="009861FA">
            <w:pPr>
              <w:pStyle w:val="BodyCopy"/>
            </w:pPr>
            <w:r>
              <w:t xml:space="preserve">RRH caseload </w:t>
            </w:r>
            <w:r w:rsidR="00BE507A">
              <w:t xml:space="preserve">at </w:t>
            </w:r>
            <w:r w:rsidR="006358AF">
              <w:t xml:space="preserve">month </w:t>
            </w:r>
            <w:r w:rsidR="003B7CAE">
              <w:t xml:space="preserve">end is </w:t>
            </w:r>
            <w:r w:rsidR="000977A9">
              <w:t>6</w:t>
            </w:r>
            <w:r w:rsidR="00913C4D">
              <w:t>3</w:t>
            </w:r>
            <w:r w:rsidR="00207537">
              <w:t>%</w:t>
            </w:r>
            <w:r w:rsidR="009861FA">
              <w:t xml:space="preserve"> </w:t>
            </w:r>
          </w:p>
          <w:p w:rsidR="00966F38" w:rsidRDefault="00966F38" w:rsidP="00AE2DF6">
            <w:pPr>
              <w:pStyle w:val="BodyCopy"/>
              <w:ind w:left="720" w:hanging="653"/>
            </w:pPr>
          </w:p>
          <w:p w:rsidR="00261144" w:rsidRDefault="00261144" w:rsidP="009861FA">
            <w:pPr>
              <w:pStyle w:val="BodyCopy"/>
              <w:ind w:left="607" w:hanging="607"/>
            </w:pPr>
            <w:r>
              <w:t xml:space="preserve">Current RRH </w:t>
            </w:r>
            <w:r w:rsidR="00AE2DF6">
              <w:t xml:space="preserve">participation ratios: </w:t>
            </w:r>
          </w:p>
          <w:p w:rsidR="00207537" w:rsidRDefault="00C7299A" w:rsidP="009861FA">
            <w:pPr>
              <w:pStyle w:val="BodyCopy"/>
              <w:ind w:left="607" w:hanging="607"/>
            </w:pPr>
            <w:r>
              <w:t>50</w:t>
            </w:r>
            <w:r w:rsidR="00FD396C">
              <w:t>% of active participants</w:t>
            </w:r>
            <w:r w:rsidR="00261144">
              <w:t xml:space="preserve"> </w:t>
            </w:r>
            <w:r w:rsidR="00FD396C">
              <w:t>-</w:t>
            </w:r>
            <w:r w:rsidR="00207537">
              <w:t xml:space="preserve"> </w:t>
            </w:r>
            <w:r w:rsidR="00261144">
              <w:t>1-3 months</w:t>
            </w:r>
          </w:p>
          <w:p w:rsidR="00C7299A" w:rsidRDefault="00C7299A" w:rsidP="00C7299A">
            <w:pPr>
              <w:pStyle w:val="BodyCopy"/>
              <w:ind w:left="607" w:hanging="607"/>
            </w:pPr>
            <w:r>
              <w:t>19</w:t>
            </w:r>
            <w:r w:rsidR="00FD396C">
              <w:t>% of active participants</w:t>
            </w:r>
            <w:r w:rsidR="00261144">
              <w:t xml:space="preserve"> </w:t>
            </w:r>
            <w:r w:rsidR="00FD396C">
              <w:t>-</w:t>
            </w:r>
            <w:r w:rsidR="00261144">
              <w:t xml:space="preserve"> 4-6 months</w:t>
            </w:r>
          </w:p>
          <w:p w:rsidR="00261144" w:rsidRDefault="00C7299A" w:rsidP="00C7299A">
            <w:pPr>
              <w:pStyle w:val="BodyCopy"/>
              <w:ind w:left="607" w:hanging="607"/>
            </w:pPr>
            <w:r>
              <w:t>12</w:t>
            </w:r>
            <w:r w:rsidR="00261144">
              <w:t>% of acti</w:t>
            </w:r>
            <w:r>
              <w:t>ve participants</w:t>
            </w:r>
            <w:r w:rsidR="00261144">
              <w:t xml:space="preserve"> </w:t>
            </w:r>
            <w:r w:rsidR="00FD396C">
              <w:t>-</w:t>
            </w:r>
            <w:r w:rsidR="00261144">
              <w:t xml:space="preserve"> 7-9</w:t>
            </w:r>
            <w:r w:rsidR="00FD396C">
              <w:t xml:space="preserve"> </w:t>
            </w:r>
            <w:r w:rsidR="00261144">
              <w:t>months</w:t>
            </w:r>
          </w:p>
          <w:p w:rsidR="00207537" w:rsidRDefault="00C7299A" w:rsidP="009861FA">
            <w:pPr>
              <w:pStyle w:val="BodyCopy"/>
              <w:ind w:left="607" w:hanging="607"/>
            </w:pPr>
            <w:r>
              <w:t>19</w:t>
            </w:r>
            <w:r w:rsidR="00FD396C">
              <w:t>% of active participants</w:t>
            </w:r>
            <w:r w:rsidR="00207537">
              <w:t xml:space="preserve"> </w:t>
            </w:r>
            <w:r w:rsidR="00913C4D">
              <w:t xml:space="preserve">- </w:t>
            </w:r>
            <w:r w:rsidR="00207537">
              <w:t>12 months</w:t>
            </w:r>
            <w:r w:rsidR="00FD396C">
              <w:t xml:space="preserve"> or more</w:t>
            </w:r>
          </w:p>
          <w:p w:rsidR="00AE2DF6" w:rsidRDefault="00AE2DF6" w:rsidP="00AE2DF6">
            <w:pPr>
              <w:pStyle w:val="BodyCopy"/>
              <w:ind w:left="720" w:hanging="653"/>
            </w:pPr>
          </w:p>
          <w:p w:rsidR="00AE2DF6" w:rsidRDefault="00AE2DF6" w:rsidP="00FD396C">
            <w:pPr>
              <w:pStyle w:val="BodyCopy"/>
            </w:pPr>
            <w:r>
              <w:t xml:space="preserve">Outreach </w:t>
            </w:r>
            <w:r w:rsidR="00A3784E">
              <w:t>w</w:t>
            </w:r>
            <w:r>
              <w:t>orker/</w:t>
            </w:r>
            <w:r w:rsidR="00A3784E">
              <w:t>C</w:t>
            </w:r>
            <w:r>
              <w:t xml:space="preserve">lient </w:t>
            </w:r>
            <w:r w:rsidR="00A3784E">
              <w:t>r</w:t>
            </w:r>
            <w:r>
              <w:t>atios:</w:t>
            </w:r>
          </w:p>
          <w:p w:rsidR="00966F38" w:rsidRDefault="00966F38" w:rsidP="009861FA">
            <w:pPr>
              <w:pStyle w:val="BodyCopy"/>
            </w:pPr>
            <w:r>
              <w:t>Karlena    10 clients</w:t>
            </w:r>
          </w:p>
          <w:p w:rsidR="000C72A0" w:rsidRDefault="00AE2DF6" w:rsidP="009861FA">
            <w:pPr>
              <w:pStyle w:val="BodyCopy"/>
            </w:pPr>
            <w:r>
              <w:t>Andrew     1</w:t>
            </w:r>
            <w:r w:rsidR="00C7299A">
              <w:t>6</w:t>
            </w:r>
            <w:r>
              <w:t xml:space="preserve"> clients </w:t>
            </w:r>
          </w:p>
          <w:p w:rsidR="00AE2DF6" w:rsidRDefault="00966F38" w:rsidP="009861FA">
            <w:pPr>
              <w:pStyle w:val="BodyCopy"/>
            </w:pPr>
            <w:r>
              <w:t xml:space="preserve">    </w:t>
            </w:r>
            <w:r w:rsidR="00AE2DF6">
              <w:rPr>
                <w:u w:val="single"/>
              </w:rPr>
              <w:t xml:space="preserve"> </w:t>
            </w:r>
            <w:r w:rsidR="00AE2DF6" w:rsidRPr="00AE2DF6">
              <w:rPr>
                <w:u w:val="single"/>
              </w:rPr>
              <w:t xml:space="preserve">  </w:t>
            </w:r>
          </w:p>
          <w:p w:rsidR="00AE2DF6" w:rsidRDefault="00966F38" w:rsidP="009861FA">
            <w:pPr>
              <w:pStyle w:val="BodyCopy"/>
              <w:rPr>
                <w:u w:val="single"/>
              </w:rPr>
            </w:pPr>
            <w:r>
              <w:t>TOTAL</w:t>
            </w:r>
            <w:r w:rsidR="00C7299A">
              <w:t xml:space="preserve">     </w:t>
            </w:r>
            <w:r w:rsidR="00AE2DF6">
              <w:t xml:space="preserve">  </w:t>
            </w:r>
            <w:r w:rsidR="00C7299A">
              <w:rPr>
                <w:u w:val="single"/>
              </w:rPr>
              <w:t>26</w:t>
            </w:r>
            <w:r w:rsidR="00AE2DF6" w:rsidRPr="00966F38">
              <w:rPr>
                <w:u w:val="single"/>
              </w:rPr>
              <w:t xml:space="preserve"> </w:t>
            </w:r>
            <w:r w:rsidR="00404CC8">
              <w:rPr>
                <w:u w:val="single"/>
              </w:rPr>
              <w:t>Participants</w:t>
            </w:r>
          </w:p>
          <w:p w:rsidR="00FA7CF3" w:rsidRDefault="00FA7CF3" w:rsidP="009861FA">
            <w:pPr>
              <w:pStyle w:val="BodyCopy"/>
              <w:rPr>
                <w:u w:val="single"/>
              </w:rPr>
            </w:pPr>
          </w:p>
          <w:p w:rsidR="00FA7CF3" w:rsidRDefault="00FA7CF3" w:rsidP="009861FA">
            <w:pPr>
              <w:pStyle w:val="BodyCopy"/>
            </w:pPr>
          </w:p>
          <w:p w:rsidR="006358AF" w:rsidRDefault="006358AF" w:rsidP="00234DCD">
            <w:pPr>
              <w:pStyle w:val="BodyCopy"/>
            </w:pPr>
          </w:p>
        </w:tc>
      </w:tr>
      <w:tr w:rsidR="006E0E70" w:rsidTr="00FA7CF3">
        <w:trPr>
          <w:trHeight w:hRule="exact" w:val="275"/>
          <w:jc w:val="center"/>
        </w:trPr>
        <w:tc>
          <w:tcPr>
            <w:tcW w:w="9852" w:type="dxa"/>
            <w:gridSpan w:val="3"/>
            <w:shd w:val="clear" w:color="auto" w:fill="95B3D7" w:themeFill="accent1" w:themeFillTint="99"/>
            <w:vAlign w:val="center"/>
          </w:tcPr>
          <w:p w:rsidR="006E0E70" w:rsidRDefault="007932D3" w:rsidP="00AE3358">
            <w:pPr>
              <w:pStyle w:val="MinutesandAgendaTitles"/>
            </w:pPr>
            <w:sdt>
              <w:sdtPr>
                <w:id w:val="1136367043"/>
                <w:placeholder>
                  <w:docPart w:val="FEBF3C0229814E028A8ABA54A7D87885"/>
                </w:placeholder>
              </w:sdtPr>
              <w:sdtEndPr/>
              <w:sdtContent>
                <w:r w:rsidR="00603545">
                  <w:t xml:space="preserve">Scheduled/Completed Training </w:t>
                </w:r>
                <w:r w:rsidR="00AE3358">
                  <w:t xml:space="preserve"> </w:t>
                </w:r>
              </w:sdtContent>
            </w:sdt>
          </w:p>
        </w:tc>
      </w:tr>
      <w:tr w:rsidR="006E0E70" w:rsidTr="00FA7CF3">
        <w:trPr>
          <w:trHeight w:hRule="exact" w:val="257"/>
          <w:jc w:val="center"/>
        </w:trPr>
        <w:tc>
          <w:tcPr>
            <w:tcW w:w="2875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03545" w:rsidP="00603545">
            <w:pPr>
              <w:pStyle w:val="BodyCopy"/>
            </w:pPr>
            <w:r>
              <w:t>Date</w:t>
            </w:r>
          </w:p>
        </w:tc>
        <w:tc>
          <w:tcPr>
            <w:tcW w:w="6977" w:type="dxa"/>
            <w:gridSpan w:val="2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9777E6" w:rsidP="00FC1C83">
            <w:pPr>
              <w:pStyle w:val="BodyCopy"/>
              <w:tabs>
                <w:tab w:val="left" w:pos="4276"/>
              </w:tabs>
            </w:pPr>
            <w:r>
              <w:t xml:space="preserve">Staff Attended                                                               </w:t>
            </w:r>
            <w:r w:rsidR="00471195">
              <w:t xml:space="preserve">             </w:t>
            </w:r>
            <w:r w:rsidR="00FC1C83">
              <w:t xml:space="preserve">         </w:t>
            </w:r>
            <w:r w:rsidR="00A97539">
              <w:t xml:space="preserve"> </w:t>
            </w:r>
            <w:r>
              <w:t>Feedback</w:t>
            </w:r>
          </w:p>
        </w:tc>
      </w:tr>
      <w:tr w:rsidR="0006450D" w:rsidTr="00FC1C83">
        <w:trPr>
          <w:trHeight w:hRule="exact" w:val="1180"/>
          <w:jc w:val="center"/>
        </w:trPr>
        <w:tc>
          <w:tcPr>
            <w:tcW w:w="2875" w:type="dxa"/>
            <w:vAlign w:val="center"/>
          </w:tcPr>
          <w:p w:rsidR="00FA7CF3" w:rsidRDefault="00FA7CF3" w:rsidP="000C72A0">
            <w:pPr>
              <w:pStyle w:val="BodyCopy"/>
            </w:pPr>
          </w:p>
          <w:p w:rsidR="00A3784E" w:rsidRDefault="000C72A0" w:rsidP="000C72A0">
            <w:pPr>
              <w:pStyle w:val="BodyCopy"/>
            </w:pPr>
            <w:r>
              <w:t>No training completed in January</w:t>
            </w:r>
          </w:p>
          <w:p w:rsidR="001F7E9B" w:rsidRDefault="001F7E9B" w:rsidP="000C72A0">
            <w:pPr>
              <w:pStyle w:val="BodyCopy"/>
            </w:pPr>
          </w:p>
          <w:p w:rsidR="00FC1C83" w:rsidRDefault="00FC1C83" w:rsidP="000C72A0">
            <w:pPr>
              <w:pStyle w:val="BodyCopy"/>
            </w:pPr>
            <w:r>
              <w:t xml:space="preserve">Feb 18 – May 28 </w:t>
            </w:r>
          </w:p>
          <w:p w:rsidR="00FC1C83" w:rsidRDefault="00FC1C83" w:rsidP="000C72A0">
            <w:pPr>
              <w:pStyle w:val="BodyCopy"/>
            </w:pPr>
            <w:r>
              <w:t>2 day</w:t>
            </w:r>
            <w:r w:rsidR="001F7E9B">
              <w:t>s</w:t>
            </w:r>
            <w:r>
              <w:t xml:space="preserve"> per month </w:t>
            </w:r>
            <w:r w:rsidR="001F7E9B">
              <w:t>L</w:t>
            </w:r>
            <w:r>
              <w:t xml:space="preserve">eadership </w:t>
            </w:r>
            <w:r w:rsidR="001F7E9B">
              <w:t>T</w:t>
            </w:r>
            <w:r>
              <w:t>raining</w:t>
            </w:r>
            <w:r w:rsidR="001F7E9B">
              <w:t xml:space="preserve"> – Team Lead possibly attending</w:t>
            </w:r>
          </w:p>
          <w:p w:rsidR="00FC1C83" w:rsidRDefault="00FC1C83" w:rsidP="000C72A0">
            <w:pPr>
              <w:pStyle w:val="BodyCopy"/>
            </w:pPr>
          </w:p>
          <w:p w:rsidR="00FC1C83" w:rsidRDefault="00FC1C83" w:rsidP="000C72A0">
            <w:pPr>
              <w:pStyle w:val="BodyCopy"/>
            </w:pPr>
          </w:p>
          <w:p w:rsidR="00FC1C83" w:rsidRDefault="00FC1C83" w:rsidP="000C72A0">
            <w:pPr>
              <w:pStyle w:val="BodyCopy"/>
            </w:pPr>
          </w:p>
          <w:p w:rsidR="00FC1C83" w:rsidRDefault="00FC1C83" w:rsidP="000C72A0">
            <w:pPr>
              <w:pStyle w:val="BodyCopy"/>
            </w:pPr>
          </w:p>
          <w:p w:rsidR="00FA7CF3" w:rsidRDefault="00FA7CF3" w:rsidP="000C72A0">
            <w:pPr>
              <w:pStyle w:val="BodyCopy"/>
            </w:pPr>
          </w:p>
          <w:p w:rsidR="00FA7CF3" w:rsidRDefault="00FA7CF3" w:rsidP="000C72A0">
            <w:pPr>
              <w:pStyle w:val="BodyCopy"/>
            </w:pPr>
          </w:p>
        </w:tc>
        <w:tc>
          <w:tcPr>
            <w:tcW w:w="6977" w:type="dxa"/>
            <w:gridSpan w:val="2"/>
            <w:vAlign w:val="center"/>
          </w:tcPr>
          <w:p w:rsidR="00964900" w:rsidRDefault="00964900" w:rsidP="0006450D">
            <w:pPr>
              <w:pStyle w:val="BodyCopy"/>
            </w:pPr>
          </w:p>
          <w:p w:rsidR="0006450D" w:rsidRDefault="0006450D" w:rsidP="00A3784E">
            <w:pPr>
              <w:pStyle w:val="BodyCopy"/>
            </w:pPr>
          </w:p>
          <w:p w:rsidR="00FA7CF3" w:rsidRDefault="00FA7CF3" w:rsidP="00A3784E">
            <w:pPr>
              <w:pStyle w:val="BodyCopy"/>
            </w:pPr>
          </w:p>
          <w:p w:rsidR="00FA7CF3" w:rsidRDefault="00FA7CF3" w:rsidP="00A3784E">
            <w:pPr>
              <w:pStyle w:val="BodyCopy"/>
            </w:pPr>
          </w:p>
          <w:p w:rsidR="00FA7CF3" w:rsidRDefault="00FA7CF3" w:rsidP="00A3784E">
            <w:pPr>
              <w:pStyle w:val="BodyCopy"/>
            </w:pPr>
          </w:p>
        </w:tc>
      </w:tr>
      <w:tr w:rsidR="0006450D" w:rsidTr="00FA7CF3">
        <w:trPr>
          <w:trHeight w:hRule="exact" w:val="275"/>
          <w:jc w:val="center"/>
        </w:trPr>
        <w:tc>
          <w:tcPr>
            <w:tcW w:w="9852" w:type="dxa"/>
            <w:gridSpan w:val="3"/>
            <w:shd w:val="clear" w:color="auto" w:fill="95B3D7" w:themeFill="accent1" w:themeFillTint="99"/>
            <w:vAlign w:val="center"/>
          </w:tcPr>
          <w:p w:rsidR="0006450D" w:rsidRDefault="0006450D" w:rsidP="009C1EB8">
            <w:pPr>
              <w:pStyle w:val="MinutesandAgendaTitles"/>
            </w:pPr>
            <w:r>
              <w:lastRenderedPageBreak/>
              <w:t>Upcoming /Attended Events</w:t>
            </w:r>
          </w:p>
        </w:tc>
      </w:tr>
      <w:tr w:rsidR="0006450D" w:rsidTr="00FA7CF3">
        <w:trPr>
          <w:trHeight w:hRule="exact" w:val="248"/>
          <w:jc w:val="center"/>
        </w:trPr>
        <w:tc>
          <w:tcPr>
            <w:tcW w:w="2875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6450D" w:rsidRDefault="0006450D" w:rsidP="00420099">
            <w:pPr>
              <w:pStyle w:val="BodyCopy"/>
            </w:pPr>
            <w:r>
              <w:t>Date</w:t>
            </w:r>
          </w:p>
        </w:tc>
        <w:tc>
          <w:tcPr>
            <w:tcW w:w="6977" w:type="dxa"/>
            <w:gridSpan w:val="2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6450D" w:rsidRDefault="0006450D" w:rsidP="00FC1C83">
            <w:pPr>
              <w:pStyle w:val="BodyCopy"/>
              <w:tabs>
                <w:tab w:val="left" w:pos="4244"/>
              </w:tabs>
            </w:pPr>
            <w:r>
              <w:t>Scheduled</w:t>
            </w:r>
            <w:r w:rsidR="00FA7CF3">
              <w:t>/Attended</w:t>
            </w:r>
            <w:r>
              <w:t xml:space="preserve"> Event</w:t>
            </w:r>
            <w:r w:rsidR="00A3784E">
              <w:t xml:space="preserve">                                    </w:t>
            </w:r>
            <w:r w:rsidR="00FC1C83">
              <w:t xml:space="preserve">                             </w:t>
            </w:r>
            <w:r w:rsidR="00A3784E">
              <w:t>Feedback</w:t>
            </w:r>
          </w:p>
        </w:tc>
      </w:tr>
      <w:tr w:rsidR="0006450D" w:rsidTr="00FA7CF3">
        <w:trPr>
          <w:trHeight w:hRule="exact" w:val="2286"/>
          <w:jc w:val="center"/>
        </w:trPr>
        <w:tc>
          <w:tcPr>
            <w:tcW w:w="2875" w:type="dxa"/>
            <w:vAlign w:val="center"/>
          </w:tcPr>
          <w:p w:rsidR="0006450D" w:rsidRDefault="00981865" w:rsidP="001F7E9B">
            <w:pPr>
              <w:pStyle w:val="BodyCopy"/>
              <w:tabs>
                <w:tab w:val="left" w:pos="733"/>
              </w:tabs>
            </w:pPr>
            <w:r>
              <w:t>Jan</w:t>
            </w:r>
            <w:r w:rsidR="001F7E9B">
              <w:t xml:space="preserve"> -  </w:t>
            </w:r>
            <w:r>
              <w:t>9     Team Lead in attendance</w:t>
            </w:r>
          </w:p>
          <w:p w:rsidR="00981865" w:rsidRDefault="00981865" w:rsidP="00A3784E">
            <w:pPr>
              <w:pStyle w:val="BodyCopy"/>
            </w:pPr>
          </w:p>
          <w:p w:rsidR="00981865" w:rsidRDefault="00981865" w:rsidP="00A3784E">
            <w:pPr>
              <w:pStyle w:val="BodyCopy"/>
            </w:pPr>
            <w:r>
              <w:t>Jan-</w:t>
            </w:r>
            <w:r w:rsidR="00FA7CF3">
              <w:t xml:space="preserve"> </w:t>
            </w:r>
            <w:r>
              <w:t>10</w:t>
            </w:r>
            <w:r w:rsidR="00FA7CF3">
              <w:t xml:space="preserve">     </w:t>
            </w:r>
            <w:r w:rsidR="00FA7CF3">
              <w:t>Team Lead in attendance</w:t>
            </w:r>
          </w:p>
          <w:p w:rsidR="00981865" w:rsidRDefault="00981865" w:rsidP="00A3784E">
            <w:pPr>
              <w:pStyle w:val="BodyCopy"/>
            </w:pPr>
          </w:p>
          <w:p w:rsidR="00981865" w:rsidRDefault="00981865" w:rsidP="00A3784E">
            <w:pPr>
              <w:pStyle w:val="BodyCopy"/>
            </w:pPr>
          </w:p>
          <w:p w:rsidR="00981865" w:rsidRDefault="00981865" w:rsidP="00A3784E">
            <w:pPr>
              <w:pStyle w:val="BodyCopy"/>
            </w:pPr>
            <w:r>
              <w:t>Jan-</w:t>
            </w:r>
            <w:r w:rsidR="00FA7CF3">
              <w:t xml:space="preserve"> </w:t>
            </w:r>
            <w:r>
              <w:t>17</w:t>
            </w:r>
            <w:r w:rsidR="00FA7CF3">
              <w:t xml:space="preserve">     </w:t>
            </w:r>
            <w:r w:rsidR="00FA7CF3">
              <w:t>Team Lead in attendance</w:t>
            </w:r>
          </w:p>
          <w:p w:rsidR="00981865" w:rsidRDefault="00981865" w:rsidP="00A3784E">
            <w:pPr>
              <w:pStyle w:val="BodyCopy"/>
            </w:pPr>
          </w:p>
          <w:p w:rsidR="00981865" w:rsidRDefault="00981865" w:rsidP="00A3784E">
            <w:pPr>
              <w:pStyle w:val="BodyCopy"/>
            </w:pPr>
          </w:p>
          <w:p w:rsidR="00981865" w:rsidRDefault="00FA7CF3" w:rsidP="001F7E9B">
            <w:pPr>
              <w:pStyle w:val="BodyCopy"/>
              <w:tabs>
                <w:tab w:val="left" w:pos="524"/>
                <w:tab w:val="left" w:pos="722"/>
              </w:tabs>
            </w:pPr>
            <w:r>
              <w:t>Jan</w:t>
            </w:r>
            <w:r w:rsidR="00981865">
              <w:t xml:space="preserve"> </w:t>
            </w:r>
            <w:r>
              <w:t>-</w:t>
            </w:r>
            <w:r w:rsidR="00981865">
              <w:t xml:space="preserve"> 31</w:t>
            </w:r>
            <w:r>
              <w:t xml:space="preserve">   </w:t>
            </w:r>
            <w:r w:rsidR="001F7E9B">
              <w:t xml:space="preserve"> </w:t>
            </w:r>
            <w:r>
              <w:t>RRH Team in attendance</w:t>
            </w:r>
          </w:p>
        </w:tc>
        <w:tc>
          <w:tcPr>
            <w:tcW w:w="6977" w:type="dxa"/>
            <w:gridSpan w:val="2"/>
            <w:vAlign w:val="center"/>
          </w:tcPr>
          <w:p w:rsidR="00FA7CF3" w:rsidRDefault="00FA7CF3" w:rsidP="000C72A0">
            <w:pPr>
              <w:pStyle w:val="BodyCopy"/>
            </w:pPr>
          </w:p>
          <w:p w:rsidR="0006450D" w:rsidRDefault="000C72A0" w:rsidP="000C72A0">
            <w:pPr>
              <w:pStyle w:val="BodyCopy"/>
            </w:pPr>
            <w:r>
              <w:t>Program monitor completed                            Positive feedback from MHCHS CAO Robin Miiller</w:t>
            </w:r>
          </w:p>
          <w:p w:rsidR="00FA7CF3" w:rsidRDefault="00FA7CF3" w:rsidP="000C72A0">
            <w:pPr>
              <w:pStyle w:val="BodyCopy"/>
            </w:pPr>
          </w:p>
          <w:p w:rsidR="000C72A0" w:rsidRDefault="000C72A0" w:rsidP="000C72A0">
            <w:pPr>
              <w:pStyle w:val="BodyCopy"/>
            </w:pPr>
            <w:r>
              <w:t>Landlord Roundtable</w:t>
            </w:r>
            <w:r w:rsidR="00981865">
              <w:t xml:space="preserve">                                        </w:t>
            </w:r>
            <w:r>
              <w:t xml:space="preserve">Several comments made from landlords addressing   </w:t>
            </w:r>
            <w:r w:rsidR="00126E16">
              <w:t xml:space="preserve"> </w:t>
            </w:r>
          </w:p>
          <w:p w:rsidR="000C72A0" w:rsidRDefault="00126E16" w:rsidP="00404CC8">
            <w:pPr>
              <w:pStyle w:val="BodyCopy"/>
            </w:pPr>
            <w:r>
              <w:t xml:space="preserve">                                                                             </w:t>
            </w:r>
            <w:r w:rsidR="00404CC8">
              <w:t>c</w:t>
            </w:r>
            <w:r>
              <w:t>oncerns over renting to youth</w:t>
            </w:r>
          </w:p>
          <w:p w:rsidR="00FA7CF3" w:rsidRDefault="00FA7CF3" w:rsidP="00404CC8">
            <w:pPr>
              <w:pStyle w:val="BodyCopy"/>
            </w:pPr>
          </w:p>
          <w:p w:rsidR="00404CC8" w:rsidRDefault="00404CC8" w:rsidP="00404CC8">
            <w:pPr>
              <w:pStyle w:val="BodyCopy"/>
            </w:pPr>
            <w:r>
              <w:t xml:space="preserve">Post-Summit Follow-up                                    Challenging comments regarding funding and continued </w:t>
            </w:r>
          </w:p>
          <w:p w:rsidR="00404CC8" w:rsidRDefault="00404CC8" w:rsidP="00404CC8">
            <w:pPr>
              <w:pStyle w:val="BodyCopy"/>
            </w:pPr>
            <w:r>
              <w:t xml:space="preserve">                                                                             implementation of the Plan to End Homelessness  </w:t>
            </w:r>
          </w:p>
          <w:p w:rsidR="00FA7CF3" w:rsidRDefault="00FA7CF3" w:rsidP="00981865">
            <w:pPr>
              <w:pStyle w:val="BodyCopy"/>
            </w:pPr>
          </w:p>
          <w:p w:rsidR="00981865" w:rsidRDefault="00981865" w:rsidP="00981865">
            <w:pPr>
              <w:pStyle w:val="BodyCopy"/>
            </w:pPr>
            <w:r>
              <w:t xml:space="preserve">Program Evaluation with Alina Turner            RRH team provided accurate information and insightful       </w:t>
            </w:r>
          </w:p>
          <w:p w:rsidR="00981865" w:rsidRDefault="00981865" w:rsidP="00981865">
            <w:pPr>
              <w:pStyle w:val="BodyCopy"/>
            </w:pPr>
            <w:r>
              <w:t xml:space="preserve">                                                                            reflection on program success and struggles</w:t>
            </w:r>
          </w:p>
        </w:tc>
      </w:tr>
      <w:tr w:rsidR="001F7E9B" w:rsidTr="001F7E9B">
        <w:trPr>
          <w:trHeight w:hRule="exact" w:val="703"/>
          <w:jc w:val="center"/>
        </w:trPr>
        <w:tc>
          <w:tcPr>
            <w:tcW w:w="2875" w:type="dxa"/>
            <w:vAlign w:val="center"/>
          </w:tcPr>
          <w:p w:rsidR="001F7E9B" w:rsidRDefault="001F7E9B" w:rsidP="001F7E9B">
            <w:pPr>
              <w:pStyle w:val="BodyCopy"/>
            </w:pPr>
            <w:r>
              <w:t xml:space="preserve">Feb – 10   </w:t>
            </w:r>
            <w:r>
              <w:t xml:space="preserve">Team Lead </w:t>
            </w:r>
            <w:r>
              <w:t xml:space="preserve">will attend </w:t>
            </w:r>
          </w:p>
        </w:tc>
        <w:tc>
          <w:tcPr>
            <w:tcW w:w="6977" w:type="dxa"/>
            <w:gridSpan w:val="2"/>
            <w:vAlign w:val="center"/>
          </w:tcPr>
          <w:p w:rsidR="001F7E9B" w:rsidRDefault="001F7E9B" w:rsidP="000C72A0">
            <w:pPr>
              <w:pStyle w:val="BodyCopy"/>
            </w:pPr>
          </w:p>
          <w:p w:rsidR="001F7E9B" w:rsidRDefault="001F7E9B" w:rsidP="000C72A0">
            <w:pPr>
              <w:pStyle w:val="BodyCopy"/>
            </w:pPr>
            <w:r>
              <w:t>Combined Program Meeting</w:t>
            </w:r>
          </w:p>
          <w:p w:rsidR="001F7E9B" w:rsidRDefault="001F7E9B" w:rsidP="000C72A0">
            <w:pPr>
              <w:pStyle w:val="BodyCopy"/>
            </w:pPr>
          </w:p>
        </w:tc>
      </w:tr>
    </w:tbl>
    <w:p w:rsidR="006E0E70" w:rsidRDefault="006E0E70" w:rsidP="009861FA"/>
    <w:sectPr w:rsidR="006E0E70" w:rsidSect="00CF1A03"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D3" w:rsidRDefault="007932D3">
      <w:r>
        <w:separator/>
      </w:r>
    </w:p>
  </w:endnote>
  <w:endnote w:type="continuationSeparator" w:id="0">
    <w:p w:rsidR="007932D3" w:rsidRDefault="007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5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C6F" w:rsidRDefault="00057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C6F" w:rsidRDefault="00057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57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463" w:rsidRDefault="001E0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463" w:rsidRDefault="001E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D3" w:rsidRDefault="007932D3">
      <w:r>
        <w:separator/>
      </w:r>
    </w:p>
  </w:footnote>
  <w:footnote w:type="continuationSeparator" w:id="0">
    <w:p w:rsidR="007932D3" w:rsidRDefault="0079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9B" w:rsidRDefault="0008799B">
    <w:pPr>
      <w:pStyle w:val="MeetingMinutesHeading"/>
      <w:rPr>
        <w:sz w:val="40"/>
        <w:szCs w:val="40"/>
      </w:rPr>
    </w:pPr>
    <w:r>
      <w:rPr>
        <w:noProof/>
      </w:rPr>
      <w:drawing>
        <wp:inline distT="0" distB="0" distL="0" distR="0" wp14:anchorId="393A694C" wp14:editId="10E6490D">
          <wp:extent cx="1359673" cy="52478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26" cy="52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E70" w:rsidRPr="00E92898" w:rsidRDefault="002F3DEC" w:rsidP="00A65B4E">
    <w:pPr>
      <w:pStyle w:val="MeetingMinutesHeading"/>
      <w:spacing w:before="0" w:after="0"/>
      <w:rPr>
        <w:sz w:val="32"/>
        <w:szCs w:val="32"/>
      </w:rPr>
    </w:pPr>
    <w:r w:rsidRPr="00E92898">
      <w:rPr>
        <w:sz w:val="32"/>
        <w:szCs w:val="32"/>
      </w:rPr>
      <w:t>MHCHS Rapid Re-Housing Program</w:t>
    </w:r>
  </w:p>
  <w:p w:rsidR="002F3DEC" w:rsidRPr="002F3DEC" w:rsidRDefault="002F3DEC" w:rsidP="00E92898">
    <w:pPr>
      <w:pStyle w:val="MeetingMinutesHeading"/>
      <w:spacing w:before="0"/>
      <w:rPr>
        <w:sz w:val="28"/>
        <w:szCs w:val="28"/>
      </w:rPr>
    </w:pPr>
    <w:r w:rsidRPr="002F3DEC">
      <w:rPr>
        <w:sz w:val="28"/>
        <w:szCs w:val="28"/>
      </w:rPr>
      <w:t>Monthly Report</w:t>
    </w:r>
    <w:r>
      <w:rPr>
        <w:sz w:val="28"/>
        <w:szCs w:val="28"/>
      </w:rPr>
      <w:t xml:space="preserve"> for </w:t>
    </w:r>
    <w:r w:rsidR="00BB375D">
      <w:rPr>
        <w:sz w:val="28"/>
        <w:szCs w:val="28"/>
      </w:rPr>
      <w:t>January</w:t>
    </w:r>
    <w:r w:rsidR="002837D4">
      <w:rPr>
        <w:sz w:val="28"/>
        <w:szCs w:val="28"/>
      </w:rPr>
      <w:t>, 201</w:t>
    </w:r>
    <w:r w:rsidR="00BB375D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D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ED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3189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D2AC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38401D"/>
    <w:multiLevelType w:val="hybridMultilevel"/>
    <w:tmpl w:val="BBE0F3F4"/>
    <w:lvl w:ilvl="0" w:tplc="645A6082">
      <w:start w:val="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A487B"/>
    <w:multiLevelType w:val="hybridMultilevel"/>
    <w:tmpl w:val="6F7676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CC467B"/>
    <w:multiLevelType w:val="hybridMultilevel"/>
    <w:tmpl w:val="1254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9163C"/>
    <w:multiLevelType w:val="hybridMultilevel"/>
    <w:tmpl w:val="83D886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69"/>
    <w:rsid w:val="00002E2A"/>
    <w:rsid w:val="0003369F"/>
    <w:rsid w:val="0003482F"/>
    <w:rsid w:val="00057C6F"/>
    <w:rsid w:val="0006450D"/>
    <w:rsid w:val="0007585D"/>
    <w:rsid w:val="0008799B"/>
    <w:rsid w:val="00092E9F"/>
    <w:rsid w:val="000977A9"/>
    <w:rsid w:val="000A1B15"/>
    <w:rsid w:val="000A32E9"/>
    <w:rsid w:val="000A6CF5"/>
    <w:rsid w:val="000A7B8F"/>
    <w:rsid w:val="000C72A0"/>
    <w:rsid w:val="00112869"/>
    <w:rsid w:val="00126E16"/>
    <w:rsid w:val="00130B4A"/>
    <w:rsid w:val="00131464"/>
    <w:rsid w:val="0014753F"/>
    <w:rsid w:val="0016772C"/>
    <w:rsid w:val="0018514B"/>
    <w:rsid w:val="001917D1"/>
    <w:rsid w:val="001E0463"/>
    <w:rsid w:val="001F7E9B"/>
    <w:rsid w:val="00207537"/>
    <w:rsid w:val="00234DCD"/>
    <w:rsid w:val="00236585"/>
    <w:rsid w:val="00237FAD"/>
    <w:rsid w:val="00261144"/>
    <w:rsid w:val="002675AE"/>
    <w:rsid w:val="002837D4"/>
    <w:rsid w:val="00291331"/>
    <w:rsid w:val="002A1085"/>
    <w:rsid w:val="002B57CA"/>
    <w:rsid w:val="002D7E47"/>
    <w:rsid w:val="002E723F"/>
    <w:rsid w:val="002F3DEC"/>
    <w:rsid w:val="00324C19"/>
    <w:rsid w:val="003710D0"/>
    <w:rsid w:val="003B3093"/>
    <w:rsid w:val="003B391A"/>
    <w:rsid w:val="003B7CAE"/>
    <w:rsid w:val="003F18DF"/>
    <w:rsid w:val="00404CC8"/>
    <w:rsid w:val="0042695E"/>
    <w:rsid w:val="00444F89"/>
    <w:rsid w:val="00471195"/>
    <w:rsid w:val="00486434"/>
    <w:rsid w:val="004A0491"/>
    <w:rsid w:val="004A6431"/>
    <w:rsid w:val="004B7F17"/>
    <w:rsid w:val="00504058"/>
    <w:rsid w:val="005059C7"/>
    <w:rsid w:val="00584FB9"/>
    <w:rsid w:val="00591B44"/>
    <w:rsid w:val="005B77F8"/>
    <w:rsid w:val="005F05A5"/>
    <w:rsid w:val="005F0DDF"/>
    <w:rsid w:val="00603545"/>
    <w:rsid w:val="00611542"/>
    <w:rsid w:val="006259A0"/>
    <w:rsid w:val="006358AF"/>
    <w:rsid w:val="006419E6"/>
    <w:rsid w:val="00655AA8"/>
    <w:rsid w:val="00666A26"/>
    <w:rsid w:val="006B248F"/>
    <w:rsid w:val="006C087B"/>
    <w:rsid w:val="006D6F5E"/>
    <w:rsid w:val="006D746F"/>
    <w:rsid w:val="006E0609"/>
    <w:rsid w:val="006E0E70"/>
    <w:rsid w:val="007043E8"/>
    <w:rsid w:val="00714031"/>
    <w:rsid w:val="00717FB9"/>
    <w:rsid w:val="00733C92"/>
    <w:rsid w:val="007932D3"/>
    <w:rsid w:val="007E2FBE"/>
    <w:rsid w:val="007F114E"/>
    <w:rsid w:val="00816AC6"/>
    <w:rsid w:val="0082668A"/>
    <w:rsid w:val="008361AE"/>
    <w:rsid w:val="008470AD"/>
    <w:rsid w:val="0085146F"/>
    <w:rsid w:val="008624F1"/>
    <w:rsid w:val="00871E63"/>
    <w:rsid w:val="00882351"/>
    <w:rsid w:val="00895F76"/>
    <w:rsid w:val="008E533C"/>
    <w:rsid w:val="00902A9C"/>
    <w:rsid w:val="00913C4D"/>
    <w:rsid w:val="00926D6B"/>
    <w:rsid w:val="009413F5"/>
    <w:rsid w:val="009458F8"/>
    <w:rsid w:val="00954C04"/>
    <w:rsid w:val="00964900"/>
    <w:rsid w:val="00966F38"/>
    <w:rsid w:val="00967543"/>
    <w:rsid w:val="009721C0"/>
    <w:rsid w:val="009777E6"/>
    <w:rsid w:val="00981865"/>
    <w:rsid w:val="009861FA"/>
    <w:rsid w:val="009C1EB8"/>
    <w:rsid w:val="009F2FA3"/>
    <w:rsid w:val="00A075CB"/>
    <w:rsid w:val="00A166B4"/>
    <w:rsid w:val="00A268CD"/>
    <w:rsid w:val="00A322B3"/>
    <w:rsid w:val="00A3784E"/>
    <w:rsid w:val="00A427D3"/>
    <w:rsid w:val="00A52C98"/>
    <w:rsid w:val="00A5758B"/>
    <w:rsid w:val="00A65B4E"/>
    <w:rsid w:val="00A9556D"/>
    <w:rsid w:val="00A97539"/>
    <w:rsid w:val="00AA2EE1"/>
    <w:rsid w:val="00AA4754"/>
    <w:rsid w:val="00AB6D59"/>
    <w:rsid w:val="00AE2DF6"/>
    <w:rsid w:val="00AE3358"/>
    <w:rsid w:val="00AE435E"/>
    <w:rsid w:val="00B4503C"/>
    <w:rsid w:val="00B56FA0"/>
    <w:rsid w:val="00B668CD"/>
    <w:rsid w:val="00BB0D16"/>
    <w:rsid w:val="00BB3566"/>
    <w:rsid w:val="00BB375D"/>
    <w:rsid w:val="00BC5094"/>
    <w:rsid w:val="00BE507A"/>
    <w:rsid w:val="00C20A69"/>
    <w:rsid w:val="00C62E57"/>
    <w:rsid w:val="00C7299A"/>
    <w:rsid w:val="00CA00CB"/>
    <w:rsid w:val="00CF1A03"/>
    <w:rsid w:val="00D117BD"/>
    <w:rsid w:val="00D1451C"/>
    <w:rsid w:val="00D20AC9"/>
    <w:rsid w:val="00D3586B"/>
    <w:rsid w:val="00D56163"/>
    <w:rsid w:val="00D610E5"/>
    <w:rsid w:val="00D71303"/>
    <w:rsid w:val="00DC72E4"/>
    <w:rsid w:val="00DE11CC"/>
    <w:rsid w:val="00DF28AF"/>
    <w:rsid w:val="00E12CFA"/>
    <w:rsid w:val="00E1774C"/>
    <w:rsid w:val="00E258AD"/>
    <w:rsid w:val="00E36E98"/>
    <w:rsid w:val="00E60473"/>
    <w:rsid w:val="00E62232"/>
    <w:rsid w:val="00E6781C"/>
    <w:rsid w:val="00E85104"/>
    <w:rsid w:val="00E92898"/>
    <w:rsid w:val="00EA0DF2"/>
    <w:rsid w:val="00EA51BD"/>
    <w:rsid w:val="00EC21F5"/>
    <w:rsid w:val="00EC68C4"/>
    <w:rsid w:val="00EE515B"/>
    <w:rsid w:val="00EE7259"/>
    <w:rsid w:val="00F11F34"/>
    <w:rsid w:val="00F17D53"/>
    <w:rsid w:val="00F23EC4"/>
    <w:rsid w:val="00F51774"/>
    <w:rsid w:val="00F554B8"/>
    <w:rsid w:val="00F753C5"/>
    <w:rsid w:val="00FA7CF3"/>
    <w:rsid w:val="00FC1C83"/>
    <w:rsid w:val="00FD396C"/>
    <w:rsid w:val="00FF004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nthly%20Reports%20and%20Expenditures\Monthly%20Reports\RRH%20Monthly%20Program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40DEB8754481F9749EF13B072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7878-37C1-4D33-BDBB-9AB2F6AD8CA0}"/>
      </w:docPartPr>
      <w:docPartBody>
        <w:p w:rsidR="00465C7F" w:rsidRDefault="00465C7F">
          <w:pPr>
            <w:pStyle w:val="BA340DEB8754481F9749EF13B072D871"/>
          </w:pPr>
          <w:r>
            <w:t>[Pick the date]</w:t>
          </w:r>
        </w:p>
      </w:docPartBody>
    </w:docPart>
    <w:docPart>
      <w:docPartPr>
        <w:name w:val="FEBF3C0229814E028A8ABA54A7D8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088A-9E06-4BC4-B956-4F28DF8D081E}"/>
      </w:docPartPr>
      <w:docPartBody>
        <w:p w:rsidR="00465C7F" w:rsidRDefault="00465C7F">
          <w:pPr>
            <w:pStyle w:val="FEBF3C0229814E028A8ABA54A7D87885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7F"/>
    <w:rsid w:val="00030811"/>
    <w:rsid w:val="00047D7B"/>
    <w:rsid w:val="000E7134"/>
    <w:rsid w:val="00181932"/>
    <w:rsid w:val="003F2652"/>
    <w:rsid w:val="00465C7F"/>
    <w:rsid w:val="00473A24"/>
    <w:rsid w:val="00706BA4"/>
    <w:rsid w:val="008470AD"/>
    <w:rsid w:val="00963E78"/>
    <w:rsid w:val="00983191"/>
    <w:rsid w:val="00D15D79"/>
    <w:rsid w:val="00D44014"/>
    <w:rsid w:val="00D70B72"/>
    <w:rsid w:val="00E7469A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0DEB8754481F9749EF13B072D871">
    <w:name w:val="BA340DEB8754481F9749EF13B072D871"/>
  </w:style>
  <w:style w:type="paragraph" w:customStyle="1" w:styleId="FEBF3C0229814E028A8ABA54A7D87885">
    <w:name w:val="FEBF3C0229814E028A8ABA54A7D87885"/>
  </w:style>
  <w:style w:type="paragraph" w:customStyle="1" w:styleId="5723653481C54685B51D4F73B7745E35">
    <w:name w:val="5723653481C54685B51D4F73B7745E35"/>
  </w:style>
  <w:style w:type="paragraph" w:customStyle="1" w:styleId="683F67DB50CB4D3C90E82CC18342004B">
    <w:name w:val="683F67DB50CB4D3C90E82CC18342004B"/>
    <w:rsid w:val="008470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0DEB8754481F9749EF13B072D871">
    <w:name w:val="BA340DEB8754481F9749EF13B072D871"/>
  </w:style>
  <w:style w:type="paragraph" w:customStyle="1" w:styleId="FEBF3C0229814E028A8ABA54A7D87885">
    <w:name w:val="FEBF3C0229814E028A8ABA54A7D87885"/>
  </w:style>
  <w:style w:type="paragraph" w:customStyle="1" w:styleId="5723653481C54685B51D4F73B7745E35">
    <w:name w:val="5723653481C54685B51D4F73B7745E35"/>
  </w:style>
  <w:style w:type="paragraph" w:customStyle="1" w:styleId="683F67DB50CB4D3C90E82CC18342004B">
    <w:name w:val="683F67DB50CB4D3C90E82CC18342004B"/>
    <w:rsid w:val="00847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Landlord                                           Client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BE11A-B115-44C8-8B75-9D0BB31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RRH Monthly Program Report</Template>
  <TotalTime>209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Carrie Menzies</dc:creator>
  <cp:lastModifiedBy>Carrie Menzies</cp:lastModifiedBy>
  <cp:revision>4</cp:revision>
  <cp:lastPrinted>2013-08-15T15:38:00Z</cp:lastPrinted>
  <dcterms:created xsi:type="dcterms:W3CDTF">2014-02-04T23:33:00Z</dcterms:created>
  <dcterms:modified xsi:type="dcterms:W3CDTF">2014-02-05T20:12:00Z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